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82" w:rsidRPr="00FE0E82" w:rsidRDefault="00FE0E82" w:rsidP="00FE0E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0E82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«</w:t>
      </w:r>
      <w:r w:rsidRPr="00FE0E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ЖАС ЕРЕКШЕЛІК ПЕДАГОГИКАСЫ МЕН ПСИХОЛОГИЯСЫ</w:t>
      </w:r>
      <w:r w:rsidRPr="00FE0E82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»</w:t>
      </w:r>
      <w:r w:rsidRPr="00FE0E8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ПӘНІ БОЙЫНША MIDTERM EXAM  БАҒДАРЛАМАСЫ</w:t>
      </w: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E0E82">
        <w:rPr>
          <w:rFonts w:ascii="Times New Roman" w:eastAsia="Calibri" w:hAnsi="Times New Roman" w:cs="Times New Roman"/>
          <w:lang w:val="kk-KZ"/>
        </w:rPr>
        <w:t>Пән бойынша Midterm Exam 8-ші аптада жүргізіледі</w:t>
      </w: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kk-KZ"/>
        </w:rPr>
      </w:pPr>
      <w:r w:rsidRPr="00FE0E82">
        <w:rPr>
          <w:rFonts w:ascii="Times New Roman" w:eastAsia="Calibri" w:hAnsi="Times New Roman" w:cs="Times New Roman"/>
          <w:lang w:val="kk-KZ"/>
        </w:rPr>
        <w:t xml:space="preserve">Емтихан формасы </w:t>
      </w:r>
      <w:r w:rsidRPr="00FE0E82">
        <w:rPr>
          <w:rFonts w:ascii="Times New Roman" w:eastAsia="Calibri" w:hAnsi="Times New Roman" w:cs="Times New Roman"/>
          <w:b/>
          <w:bCs/>
          <w:lang w:val="kk-KZ"/>
        </w:rPr>
        <w:t>Take-Home</w:t>
      </w:r>
    </w:p>
    <w:p w:rsid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E0E82">
        <w:rPr>
          <w:rFonts w:ascii="Times New Roman" w:eastAsia="Calibri" w:hAnsi="Times New Roman" w:cs="Times New Roman"/>
          <w:lang w:val="kk-KZ"/>
        </w:rPr>
        <w:t xml:space="preserve">Тақырыптар (таңдау бойынша): </w:t>
      </w: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:rsidR="00FE0E82" w:rsidRPr="00FE0E82" w:rsidRDefault="00FE0E82" w:rsidP="00FE0E8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E0E82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FE0E82">
        <w:rPr>
          <w:rFonts w:ascii="Times New Roman" w:hAnsi="Times New Roman" w:cs="Times New Roman"/>
          <w:bCs/>
          <w:sz w:val="24"/>
          <w:szCs w:val="24"/>
          <w:lang w:val="kk-KZ" w:eastAsia="ko-KR"/>
        </w:rPr>
        <w:t>Жасерекшелік педагогика және психология</w:t>
      </w:r>
      <w:r w:rsidRPr="00FE0E82">
        <w:rPr>
          <w:rFonts w:ascii="Times New Roman" w:hAnsi="Times New Roman" w:cs="Times New Roman"/>
          <w:bCs/>
          <w:sz w:val="24"/>
          <w:szCs w:val="24"/>
          <w:lang w:val="kk-KZ" w:eastAsia="ko-KR"/>
        </w:rPr>
        <w:t>сы</w:t>
      </w:r>
      <w:r w:rsidRPr="00FE0E8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» мазмұнына қысқаша талдау;</w:t>
      </w:r>
    </w:p>
    <w:p w:rsidR="00FE0E82" w:rsidRPr="00FE0E82" w:rsidRDefault="00FE0E82" w:rsidP="00FE0E8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E0E82">
        <w:rPr>
          <w:rFonts w:ascii="Times New Roman" w:hAnsi="Times New Roman" w:cs="Times New Roman"/>
          <w:bCs/>
          <w:sz w:val="24"/>
          <w:szCs w:val="24"/>
          <w:lang w:val="kk-KZ" w:eastAsia="ko-KR"/>
        </w:rPr>
        <w:t>Психологиядағы жас кезеңдері  мәселелері</w:t>
      </w:r>
    </w:p>
    <w:p w:rsidR="00FE0E82" w:rsidRPr="00FE0E82" w:rsidRDefault="00FE0E82" w:rsidP="00FE0E8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E0E82">
        <w:rPr>
          <w:rFonts w:ascii="Times New Roman" w:hAnsi="Times New Roman" w:cs="Times New Roman"/>
          <w:sz w:val="24"/>
          <w:szCs w:val="24"/>
          <w:lang w:val="kk-KZ"/>
        </w:rPr>
        <w:t xml:space="preserve">Шетелдік, ресейлік, отандық авторлардың </w:t>
      </w:r>
      <w:r w:rsidRPr="00FE0E82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FE0E82">
        <w:rPr>
          <w:rFonts w:ascii="Times New Roman" w:hAnsi="Times New Roman" w:cs="Times New Roman"/>
          <w:bCs/>
          <w:sz w:val="24"/>
          <w:szCs w:val="24"/>
          <w:lang w:val="kk-KZ" w:eastAsia="ko-KR"/>
        </w:rPr>
        <w:t>Жасерекшелік педагогика және психологиясы</w:t>
      </w:r>
      <w:r w:rsidRPr="00FE0E82">
        <w:rPr>
          <w:rFonts w:ascii="Times New Roman" w:hAnsi="Times New Roman" w:cs="Times New Roman"/>
          <w:bCs/>
          <w:sz w:val="24"/>
          <w:szCs w:val="24"/>
          <w:lang w:val="kk-KZ" w:eastAsia="ko-KR"/>
        </w:rPr>
        <w:t>на</w:t>
      </w:r>
      <w:r w:rsidRPr="00FE0E8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FE0E82">
        <w:rPr>
          <w:rFonts w:ascii="Times New Roman" w:hAnsi="Times New Roman" w:cs="Times New Roman"/>
          <w:sz w:val="24"/>
          <w:szCs w:val="24"/>
          <w:lang w:val="kk-KZ"/>
        </w:rPr>
        <w:t xml:space="preserve"> қосқан үлесі.</w:t>
      </w:r>
    </w:p>
    <w:p w:rsid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 w:rsidRPr="00FE0E82">
        <w:rPr>
          <w:rFonts w:ascii="Times New Roman" w:eastAsia="Calibri" w:hAnsi="Times New Roman" w:cs="Times New Roman"/>
          <w:lang w:val="kk-KZ"/>
        </w:rPr>
        <w:t xml:space="preserve">Өткізу түрі:  </w:t>
      </w:r>
      <w:r w:rsidRPr="00FE0E82">
        <w:rPr>
          <w:rFonts w:ascii="Times New Roman" w:eastAsia="Calibri" w:hAnsi="Times New Roman" w:cs="Times New Roman"/>
          <w:b/>
          <w:lang w:val="kk-KZ"/>
        </w:rPr>
        <w:t>жұптық баяндама</w:t>
      </w:r>
    </w:p>
    <w:p w:rsidR="00FE0E82" w:rsidRPr="00FE0E82" w:rsidRDefault="00FE0E82" w:rsidP="00FE0E8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FE0E82" w:rsidRPr="00FE0E82" w:rsidRDefault="00FE0E82" w:rsidP="00FE0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kk-KZ"/>
        </w:rPr>
      </w:pPr>
      <w:r w:rsidRPr="00FE0E82">
        <w:rPr>
          <w:rFonts w:ascii="Times New Roman" w:eastAsia="Calibri" w:hAnsi="Times New Roman" w:cs="Times New Roman"/>
          <w:lang w:val="kk-KZ"/>
        </w:rPr>
        <w:t>Студенттер алдын ала таңдалған тақырып бойынша жұп (2 студент бірігіп) баяндама құрастырады, қорғайды. Баяндама кіріспе, негізгі бөлім, қорытынды және әдебиеттер тізімінен тұрады. Баяндама көлемі кемінде 5 беттен тұрады. Жұмыс флешкаға түсіріліп, мұғалімге беріледі. Баяндама мазмұны бойынша оқытушы  қосымша сұрақтар коялады.</w:t>
      </w:r>
    </w:p>
    <w:p w:rsidR="00FE0E82" w:rsidRPr="00FE0E82" w:rsidRDefault="00FE0E82" w:rsidP="00FE0E8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E0E8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Әдебиеттер</w:t>
      </w: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E0E82">
        <w:rPr>
          <w:rFonts w:ascii="Times New Roman" w:eastAsia="Times New Roman" w:hAnsi="Times New Roman" w:cs="Times New Roman"/>
          <w:lang w:val="kk-KZ" w:eastAsia="ru-RU"/>
        </w:rPr>
        <w:t>1. Джакупов С.М. Психологическая структура процесса обучения. -Алматы,  «Қазақ университеті», 20014. – 220с.</w:t>
      </w: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kk-KZ" w:eastAsia="ru-RU"/>
        </w:rPr>
      </w:pPr>
      <w:r w:rsidRPr="00FE0E82">
        <w:rPr>
          <w:rFonts w:ascii="Times New Roman" w:eastAsia="Times New Roman" w:hAnsi="Times New Roman" w:cs="Times New Roman"/>
          <w:lang w:val="kk-KZ" w:eastAsia="ru-RU"/>
        </w:rPr>
        <w:t xml:space="preserve">2. </w:t>
      </w:r>
      <w:r w:rsidRPr="00FE0E82">
        <w:rPr>
          <w:rFonts w:ascii="Times New Roman" w:eastAsia="Times New Roman" w:hAnsi="Times New Roman" w:cs="Times New Roman"/>
          <w:spacing w:val="-8"/>
          <w:lang w:val="kk-KZ" w:eastAsia="ru-RU"/>
        </w:rPr>
        <w:t xml:space="preserve">Жубаназарова Н.С. Жас ерекшеліқ психологиясы. – Алматы:  МОН, 2015.-210 б. </w:t>
      </w: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E0E82">
        <w:rPr>
          <w:rFonts w:ascii="Times New Roman" w:eastAsia="Times New Roman" w:hAnsi="Times New Roman" w:cs="Times New Roman"/>
          <w:spacing w:val="-8"/>
          <w:lang w:val="kk-KZ" w:eastAsia="ru-RU"/>
        </w:rPr>
        <w:t xml:space="preserve">3. </w:t>
      </w:r>
      <w:r w:rsidRPr="00FE0E82">
        <w:rPr>
          <w:rFonts w:ascii="Times New Roman" w:eastAsia="Times New Roman" w:hAnsi="Times New Roman" w:cs="Times New Roman"/>
          <w:bCs/>
          <w:lang w:val="kk-KZ" w:eastAsia="ru-RU"/>
        </w:rPr>
        <w:t>Токсанбаева Н. К.</w:t>
      </w:r>
      <w:r w:rsidRPr="00FE0E82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Pr="00FE0E82">
        <w:rPr>
          <w:rFonts w:ascii="Times New Roman" w:eastAsia="Times New Roman" w:hAnsi="Times New Roman" w:cs="Times New Roman"/>
          <w:lang w:val="kk-KZ" w:eastAsia="ru-RU"/>
        </w:rPr>
        <w:t>Тұлғаның психологиялық диагностикасы // «Дарын» республикалық ғылыми - практикалық орталығы 2012г.</w:t>
      </w: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E0E82">
        <w:rPr>
          <w:rFonts w:ascii="Times New Roman" w:eastAsia="Times New Roman" w:hAnsi="Times New Roman" w:cs="Times New Roman"/>
          <w:lang w:val="kk-KZ" w:eastAsia="ru-RU"/>
        </w:rPr>
        <w:t xml:space="preserve">4. </w:t>
      </w:r>
      <w:r w:rsidRPr="00FE0E82">
        <w:rPr>
          <w:rFonts w:ascii="Times New Roman" w:eastAsia="Times New Roman" w:hAnsi="Times New Roman" w:cs="Times New Roman"/>
          <w:bCs/>
          <w:lang w:val="kk-KZ" w:eastAsia="ru-RU"/>
        </w:rPr>
        <w:t>Токсанбаева Н. К.</w:t>
      </w:r>
      <w:r w:rsidRPr="00FE0E82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Pr="00FE0E82">
        <w:rPr>
          <w:rFonts w:ascii="Times New Roman" w:eastAsia="Times New Roman" w:hAnsi="Times New Roman" w:cs="Times New Roman"/>
          <w:lang w:val="kk-KZ" w:eastAsia="ru-RU"/>
        </w:rPr>
        <w:t>Мектеп оқушыларының тұлғалык ерекшеліктерін аныктауға психологиялық әдістемелер // «Таугуль-Принт», 2013г.</w:t>
      </w:r>
    </w:p>
    <w:p w:rsidR="00FE0E82" w:rsidRDefault="00FE0E82" w:rsidP="00FE0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E82">
        <w:rPr>
          <w:rFonts w:ascii="Times New Roman" w:eastAsia="Times New Roman" w:hAnsi="Times New Roman" w:cs="Times New Roman"/>
          <w:lang w:val="kk-KZ" w:eastAsia="ru-RU"/>
        </w:rPr>
        <w:t xml:space="preserve">5. Қасымова Р.С, Төлешова Ұ.Б..Психология және адам дамуы// оқу құралы /  Алматы: Қазақ университеті, 2017. </w:t>
      </w:r>
      <w:r w:rsidRPr="00FE0E82">
        <w:rPr>
          <w:rFonts w:ascii="Times New Roman" w:eastAsia="Times New Roman" w:hAnsi="Times New Roman" w:cs="Times New Roman"/>
          <w:lang w:eastAsia="ru-RU"/>
        </w:rPr>
        <w:t>186 б.</w:t>
      </w:r>
    </w:p>
    <w:p w:rsidR="00FE0E82" w:rsidRPr="00FE0E82" w:rsidRDefault="00FE0E82" w:rsidP="00FE0E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</w:p>
    <w:p w:rsidR="00FE0E82" w:rsidRPr="00FE0E82" w:rsidRDefault="00FE0E82" w:rsidP="00FE0E8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  <w:r w:rsidRPr="00FE0E82">
        <w:rPr>
          <w:rFonts w:ascii="Times New Roman" w:eastAsia="Calibri" w:hAnsi="Times New Roman" w:cs="Times New Roman"/>
          <w:b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E0E82" w:rsidRPr="00FE0E82" w:rsidTr="00EE6BE7">
        <w:trPr>
          <w:trHeight w:val="270"/>
        </w:trPr>
        <w:tc>
          <w:tcPr>
            <w:tcW w:w="2660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 xml:space="preserve"> Тапсырма, жауап мазмұны</w:t>
            </w:r>
          </w:p>
        </w:tc>
      </w:tr>
      <w:tr w:rsidR="00FE0E82" w:rsidRPr="00FE0E82" w:rsidTr="00EE6BE7">
        <w:trPr>
          <w:trHeight w:val="1095"/>
        </w:trPr>
        <w:tc>
          <w:tcPr>
            <w:tcW w:w="2660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Жобалық жұмыс  талаптарға сай әзірленген.  Баяндамада тақырыпқа байланысты толық мәлемет береді, тақырыптын барлық мәселелері қамтылған. Ауызша жауптары материалды жақсы игергендігін білдіреді.</w:t>
            </w:r>
          </w:p>
        </w:tc>
      </w:tr>
      <w:tr w:rsidR="00FE0E82" w:rsidRPr="00FE0E82" w:rsidTr="00EE6BE7">
        <w:trPr>
          <w:trHeight w:val="1095"/>
        </w:trPr>
        <w:tc>
          <w:tcPr>
            <w:tcW w:w="2660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Жобалық жұмыс  талаптарға сай әзірленген.  Баяндама тақырыбы бойынша мазмұнында  ашылмай қалған аспектілер бар. Баяндама жазу талаптыры (техникалық норма, баяндама құрылымы, өзіндік ой тұжырымы ) құрастыру талаптарының  барлығы толық ұсталмаған. Ауызша жауптары материалды 75% игергендігін білдіреді.</w:t>
            </w:r>
          </w:p>
        </w:tc>
      </w:tr>
      <w:tr w:rsidR="00FE0E82" w:rsidRPr="00FE0E82" w:rsidTr="00EE6BE7">
        <w:trPr>
          <w:trHeight w:val="825"/>
        </w:trPr>
        <w:tc>
          <w:tcPr>
            <w:tcW w:w="2660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Жұмыс орындалған, бірақ мазмұны толық ашылмаған. Баяндама құрастыруда кемшіліктер бар. Ауызша жауаптары қысқа және қосымша көмекті талап етеді.</w:t>
            </w:r>
          </w:p>
        </w:tc>
      </w:tr>
      <w:tr w:rsidR="00FE0E82" w:rsidRPr="00FE0E82" w:rsidTr="00EE6BE7">
        <w:trPr>
          <w:trHeight w:val="285"/>
        </w:trPr>
        <w:tc>
          <w:tcPr>
            <w:tcW w:w="2660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FE0E82" w:rsidRPr="00FE0E82" w:rsidRDefault="00FE0E82" w:rsidP="00FE0E8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E0E82">
              <w:rPr>
                <w:rFonts w:ascii="Times New Roman" w:eastAsia="Calibri" w:hAnsi="Times New Roman" w:cs="Times New Roman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FE0E82" w:rsidRPr="00FE0E82" w:rsidRDefault="00FE0E82" w:rsidP="00FE0E82">
      <w:pPr>
        <w:spacing w:after="0" w:line="240" w:lineRule="auto"/>
        <w:rPr>
          <w:rFonts w:ascii="Calibri" w:eastAsia="Calibri" w:hAnsi="Calibri" w:cs="Times New Roman"/>
          <w:lang w:val="kk-KZ"/>
        </w:rPr>
      </w:pPr>
    </w:p>
    <w:p w:rsidR="00FE0E82" w:rsidRPr="00FE0E82" w:rsidRDefault="00FE0E82" w:rsidP="00FE0E82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BD57AD" w:rsidRPr="00FE0E82" w:rsidRDefault="00BD57AD">
      <w:pPr>
        <w:rPr>
          <w:lang w:val="kk-KZ"/>
        </w:rPr>
      </w:pPr>
    </w:p>
    <w:sectPr w:rsidR="00BD57AD" w:rsidRPr="00FE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7E7"/>
    <w:multiLevelType w:val="hybridMultilevel"/>
    <w:tmpl w:val="63B6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C33"/>
    <w:multiLevelType w:val="hybridMultilevel"/>
    <w:tmpl w:val="DCD4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1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27E1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0E82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78B2-5A58-4016-965C-ED461CA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2018-10-12T11:25:00Z</dcterms:created>
  <dcterms:modified xsi:type="dcterms:W3CDTF">2018-10-12T11:32:00Z</dcterms:modified>
</cp:coreProperties>
</file>